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C763" w14:textId="77777777" w:rsidR="002B1865" w:rsidRPr="002B1865" w:rsidRDefault="002B1865" w:rsidP="002B186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kern w:val="36"/>
          <w:sz w:val="48"/>
          <w:szCs w:val="48"/>
          <w:lang w:eastAsia="ru-RU"/>
        </w:rPr>
      </w:pPr>
      <w:r w:rsidRPr="002B1865">
        <w:rPr>
          <w:rFonts w:eastAsia="Times New Roman" w:cs="Times New Roman"/>
          <w:kern w:val="36"/>
          <w:sz w:val="48"/>
          <w:szCs w:val="48"/>
          <w:lang w:eastAsia="ru-RU"/>
        </w:rPr>
        <w:t xml:space="preserve">Опубликовано постановление о снятии основных </w:t>
      </w:r>
      <w:proofErr w:type="spellStart"/>
      <w:r w:rsidRPr="002B1865">
        <w:rPr>
          <w:rFonts w:eastAsia="Times New Roman" w:cs="Times New Roman"/>
          <w:kern w:val="36"/>
          <w:sz w:val="48"/>
          <w:szCs w:val="48"/>
          <w:lang w:eastAsia="ru-RU"/>
        </w:rPr>
        <w:t>антиковидных</w:t>
      </w:r>
      <w:proofErr w:type="spellEnd"/>
      <w:r w:rsidRPr="002B1865">
        <w:rPr>
          <w:rFonts w:eastAsia="Times New Roman" w:cs="Times New Roman"/>
          <w:kern w:val="36"/>
          <w:sz w:val="48"/>
          <w:szCs w:val="48"/>
          <w:lang w:eastAsia="ru-RU"/>
        </w:rPr>
        <w:t xml:space="preserve"> ограничений в Приморье. РАЗЪЯСНЕНИЯ</w:t>
      </w:r>
    </w:p>
    <w:p w14:paraId="2B0AF26A" w14:textId="77777777" w:rsidR="002B1865" w:rsidRPr="002B1865" w:rsidRDefault="002B1865" w:rsidP="002B1865">
      <w:pPr>
        <w:shd w:val="clear" w:color="auto" w:fill="FFFFFF"/>
        <w:spacing w:after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B1865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7BD5B5B" wp14:editId="47D00689">
            <wp:extent cx="5035755" cy="3291398"/>
            <wp:effectExtent l="0" t="0" r="0" b="4445"/>
            <wp:docPr id="1" name="Рисунок 1" descr="Опубликовано постановление о снятии основных антиковидных ограничений в Приморье. РАЗЪЯС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убликовано постановление о снятии основных антиковидных ограничений в Приморье. РАЗЪЯСН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338" cy="332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13ADD" w14:textId="77777777" w:rsidR="002B1865" w:rsidRPr="002B1865" w:rsidRDefault="002B1865" w:rsidP="002B1865">
      <w:pPr>
        <w:shd w:val="clear" w:color="auto" w:fill="FFFFFF"/>
        <w:spacing w:after="0" w:line="240" w:lineRule="atLeast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2B1865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Опубликованы </w:t>
      </w:r>
      <w:hyperlink r:id="rId6" w:history="1">
        <w:r w:rsidRPr="002B1865">
          <w:rPr>
            <w:rFonts w:eastAsia="Times New Roman" w:cs="Times New Roman"/>
            <w:b/>
            <w:bCs/>
            <w:color w:val="0563C1"/>
            <w:sz w:val="24"/>
            <w:szCs w:val="24"/>
            <w:u w:val="single"/>
            <w:lang w:eastAsia="ru-RU"/>
          </w:rPr>
          <w:t>поправки</w:t>
        </w:r>
      </w:hyperlink>
      <w:r w:rsidRPr="002B1865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 в действующее постановление о введении режима повышенной готовности в Приморском крае. Они отменяют целый ряд ограничений, введенных ранее в связи с распространением COVID-19.</w:t>
      </w:r>
    </w:p>
    <w:p w14:paraId="2FBBFAEA" w14:textId="77777777" w:rsidR="002B1865" w:rsidRPr="002B1865" w:rsidRDefault="002B1865" w:rsidP="002B1865">
      <w:pPr>
        <w:shd w:val="clear" w:color="auto" w:fill="FFFFFF"/>
        <w:spacing w:after="0" w:line="240" w:lineRule="atLeast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2B1865">
        <w:rPr>
          <w:rFonts w:eastAsia="Times New Roman" w:cs="Times New Roman"/>
          <w:color w:val="212529"/>
          <w:sz w:val="24"/>
          <w:szCs w:val="24"/>
          <w:lang w:eastAsia="ru-RU"/>
        </w:rPr>
        <w:t>В частности, отменены:</w:t>
      </w:r>
    </w:p>
    <w:p w14:paraId="5995B98C" w14:textId="77777777" w:rsidR="002B1865" w:rsidRPr="002B1865" w:rsidRDefault="002B1865" w:rsidP="002B1865">
      <w:pPr>
        <w:shd w:val="clear" w:color="auto" w:fill="FFFFFF"/>
        <w:spacing w:after="0" w:line="240" w:lineRule="atLeast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2B1865">
        <w:rPr>
          <w:rFonts w:eastAsia="Times New Roman" w:cs="Times New Roman"/>
          <w:color w:val="212529"/>
          <w:sz w:val="24"/>
          <w:szCs w:val="24"/>
          <w:lang w:eastAsia="ru-RU"/>
        </w:rPr>
        <w:t xml:space="preserve">– требование о необходимости предъявления QR-кодов при посещении объектов общественного питания, культуры, физкультуры и спорта (включая фитнес-центры, бассейны), розничной торговли непродовольственными товарами, гостиниц, парикмахерских, салонов красоты, саун, </w:t>
      </w:r>
      <w:proofErr w:type="spellStart"/>
      <w:r w:rsidRPr="002B1865">
        <w:rPr>
          <w:rFonts w:eastAsia="Times New Roman" w:cs="Times New Roman"/>
          <w:color w:val="212529"/>
          <w:sz w:val="24"/>
          <w:szCs w:val="24"/>
          <w:lang w:eastAsia="ru-RU"/>
        </w:rPr>
        <w:t>спа</w:t>
      </w:r>
      <w:proofErr w:type="spellEnd"/>
      <w:r w:rsidRPr="002B1865">
        <w:rPr>
          <w:rFonts w:eastAsia="Times New Roman" w:cs="Times New Roman"/>
          <w:color w:val="212529"/>
          <w:sz w:val="24"/>
          <w:szCs w:val="24"/>
          <w:lang w:eastAsia="ru-RU"/>
        </w:rPr>
        <w:t>-салонов;</w:t>
      </w:r>
    </w:p>
    <w:p w14:paraId="5FFC2831" w14:textId="77777777" w:rsidR="002B1865" w:rsidRPr="002B1865" w:rsidRDefault="002B1865" w:rsidP="002B1865">
      <w:pPr>
        <w:shd w:val="clear" w:color="auto" w:fill="FFFFFF"/>
        <w:spacing w:after="0" w:line="240" w:lineRule="atLeast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2B1865">
        <w:rPr>
          <w:rFonts w:eastAsia="Times New Roman" w:cs="Times New Roman"/>
          <w:color w:val="212529"/>
          <w:sz w:val="24"/>
          <w:szCs w:val="24"/>
          <w:lang w:eastAsia="ru-RU"/>
        </w:rPr>
        <w:t>– запрет на оказание услуг общественного питания в ночное время;</w:t>
      </w:r>
    </w:p>
    <w:p w14:paraId="679ED510" w14:textId="77777777" w:rsidR="002B1865" w:rsidRPr="002B1865" w:rsidRDefault="002B1865" w:rsidP="002B1865">
      <w:pPr>
        <w:shd w:val="clear" w:color="auto" w:fill="FFFFFF"/>
        <w:spacing w:after="0" w:line="240" w:lineRule="atLeast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2B1865">
        <w:rPr>
          <w:rFonts w:eastAsia="Times New Roman" w:cs="Times New Roman"/>
          <w:color w:val="212529"/>
          <w:sz w:val="24"/>
          <w:szCs w:val="24"/>
          <w:lang w:eastAsia="ru-RU"/>
        </w:rPr>
        <w:t>– ограничение заполняемости не более 50% в залах театров, кинотеатров и организаций культуры;</w:t>
      </w:r>
    </w:p>
    <w:p w14:paraId="5360AAEA" w14:textId="77777777" w:rsidR="002B1865" w:rsidRPr="002B1865" w:rsidRDefault="002B1865" w:rsidP="002B1865">
      <w:pPr>
        <w:shd w:val="clear" w:color="auto" w:fill="FFFFFF"/>
        <w:spacing w:after="0" w:line="240" w:lineRule="atLeast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2B1865">
        <w:rPr>
          <w:rFonts w:eastAsia="Times New Roman" w:cs="Times New Roman"/>
          <w:color w:val="212529"/>
          <w:sz w:val="24"/>
          <w:szCs w:val="24"/>
          <w:lang w:eastAsia="ru-RU"/>
        </w:rPr>
        <w:t>– запрет на проведение физкультурных и спортивных мероприятий;</w:t>
      </w:r>
    </w:p>
    <w:p w14:paraId="3E89C69F" w14:textId="77777777" w:rsidR="002B1865" w:rsidRPr="002B1865" w:rsidRDefault="002B1865" w:rsidP="002B1865">
      <w:pPr>
        <w:shd w:val="clear" w:color="auto" w:fill="FFFFFF"/>
        <w:spacing w:after="0" w:line="240" w:lineRule="atLeast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2B1865">
        <w:rPr>
          <w:rFonts w:eastAsia="Times New Roman" w:cs="Times New Roman"/>
          <w:color w:val="212529"/>
          <w:sz w:val="24"/>
          <w:szCs w:val="24"/>
          <w:lang w:eastAsia="ru-RU"/>
        </w:rPr>
        <w:t>– запрет на оказание в торговых центрах услуг общественного питания (</w:t>
      </w:r>
      <w:proofErr w:type="spellStart"/>
      <w:r w:rsidRPr="002B1865">
        <w:rPr>
          <w:rFonts w:eastAsia="Times New Roman" w:cs="Times New Roman"/>
          <w:color w:val="212529"/>
          <w:sz w:val="24"/>
          <w:szCs w:val="24"/>
          <w:lang w:eastAsia="ru-RU"/>
        </w:rPr>
        <w:t>фудкортов</w:t>
      </w:r>
      <w:proofErr w:type="spellEnd"/>
      <w:r w:rsidRPr="002B1865">
        <w:rPr>
          <w:rFonts w:eastAsia="Times New Roman" w:cs="Times New Roman"/>
          <w:color w:val="212529"/>
          <w:sz w:val="24"/>
          <w:szCs w:val="24"/>
          <w:lang w:eastAsia="ru-RU"/>
        </w:rPr>
        <w:t>), детских игровых комнат и развлекательных центров;</w:t>
      </w:r>
    </w:p>
    <w:p w14:paraId="4695A604" w14:textId="77777777" w:rsidR="002B1865" w:rsidRPr="002B1865" w:rsidRDefault="002B1865" w:rsidP="002B1865">
      <w:pPr>
        <w:shd w:val="clear" w:color="auto" w:fill="FFFFFF"/>
        <w:spacing w:after="0" w:line="240" w:lineRule="atLeast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2B1865">
        <w:rPr>
          <w:rFonts w:eastAsia="Times New Roman" w:cs="Times New Roman"/>
          <w:color w:val="212529"/>
          <w:sz w:val="24"/>
          <w:szCs w:val="24"/>
          <w:lang w:eastAsia="ru-RU"/>
        </w:rPr>
        <w:t>– ограничение по количеству участников экскурсий;</w:t>
      </w:r>
    </w:p>
    <w:p w14:paraId="760EC2A3" w14:textId="77777777" w:rsidR="002B1865" w:rsidRPr="002B1865" w:rsidRDefault="002B1865" w:rsidP="002B1865">
      <w:pPr>
        <w:shd w:val="clear" w:color="auto" w:fill="FFFFFF"/>
        <w:spacing w:after="0" w:line="240" w:lineRule="atLeast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2B1865">
        <w:rPr>
          <w:rFonts w:eastAsia="Times New Roman" w:cs="Times New Roman"/>
          <w:color w:val="212529"/>
          <w:sz w:val="24"/>
          <w:szCs w:val="24"/>
          <w:lang w:eastAsia="ru-RU"/>
        </w:rPr>
        <w:t>– самоизоляция граждан старше 60 лет, непрошедших вакцинацию;</w:t>
      </w:r>
    </w:p>
    <w:p w14:paraId="2F4DE997" w14:textId="77777777" w:rsidR="002B1865" w:rsidRPr="002B1865" w:rsidRDefault="002B1865" w:rsidP="002B1865">
      <w:pPr>
        <w:shd w:val="clear" w:color="auto" w:fill="FFFFFF"/>
        <w:spacing w:after="0" w:line="240" w:lineRule="atLeast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2B1865">
        <w:rPr>
          <w:rFonts w:eastAsia="Times New Roman" w:cs="Times New Roman"/>
          <w:color w:val="212529"/>
          <w:sz w:val="24"/>
          <w:szCs w:val="24"/>
          <w:lang w:eastAsia="ru-RU"/>
        </w:rPr>
        <w:t>– ряд ограничений, касающихся деятельности владельцев объектов розничной торговли, организаций и индивидуальным предпринимателям, в том числе предоставляющим гостиничные услуги,</w:t>
      </w:r>
    </w:p>
    <w:p w14:paraId="5B0721CB" w14:textId="77777777" w:rsidR="002B1865" w:rsidRPr="002B1865" w:rsidRDefault="002B1865" w:rsidP="002B1865">
      <w:pPr>
        <w:shd w:val="clear" w:color="auto" w:fill="FFFFFF"/>
        <w:spacing w:after="0" w:line="240" w:lineRule="atLeast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2B1865">
        <w:rPr>
          <w:rFonts w:eastAsia="Times New Roman" w:cs="Times New Roman"/>
          <w:color w:val="212529"/>
          <w:sz w:val="24"/>
          <w:szCs w:val="24"/>
          <w:lang w:eastAsia="ru-RU"/>
        </w:rPr>
        <w:t>и ряд других.</w:t>
      </w:r>
    </w:p>
    <w:p w14:paraId="3BA83DB7" w14:textId="77777777" w:rsidR="002B1865" w:rsidRPr="002B1865" w:rsidRDefault="002B1865" w:rsidP="002B1865">
      <w:pPr>
        <w:shd w:val="clear" w:color="auto" w:fill="FFFFFF"/>
        <w:spacing w:after="0" w:line="240" w:lineRule="atLeast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2B1865">
        <w:rPr>
          <w:rFonts w:eastAsia="Times New Roman" w:cs="Times New Roman"/>
          <w:color w:val="212529"/>
          <w:sz w:val="24"/>
          <w:szCs w:val="24"/>
          <w:lang w:eastAsia="ru-RU"/>
        </w:rPr>
        <w:t>Вместе с тем остаются обязательными соблюдение масочного режима и проведение регулярной дезинфекции.</w:t>
      </w:r>
    </w:p>
    <w:p w14:paraId="40546E92" w14:textId="77777777" w:rsidR="002B1865" w:rsidRPr="002B1865" w:rsidRDefault="002B1865" w:rsidP="002B1865">
      <w:pPr>
        <w:shd w:val="clear" w:color="auto" w:fill="FFFFFF"/>
        <w:spacing w:after="0" w:line="240" w:lineRule="atLeast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  <w:r w:rsidRPr="002B1865">
        <w:rPr>
          <w:rFonts w:eastAsia="Times New Roman" w:cs="Times New Roman"/>
          <w:color w:val="212529"/>
          <w:sz w:val="24"/>
          <w:szCs w:val="24"/>
          <w:lang w:eastAsia="ru-RU"/>
        </w:rPr>
        <w:t>В оперативном штабе добавили, что с учетом тенденции по снижению заболеваемости COVID-19 планируется продолжить снятие ограничений.</w:t>
      </w:r>
    </w:p>
    <w:p w14:paraId="0222AFC2" w14:textId="77777777" w:rsidR="002B1865" w:rsidRPr="002B1865" w:rsidRDefault="002B1865" w:rsidP="002B1865">
      <w:pPr>
        <w:shd w:val="clear" w:color="auto" w:fill="FFFFFF"/>
        <w:spacing w:after="0" w:line="240" w:lineRule="atLeast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2B1865">
        <w:rPr>
          <w:rFonts w:eastAsia="Times New Roman" w:cs="Times New Roman"/>
          <w:color w:val="212529"/>
          <w:sz w:val="24"/>
          <w:szCs w:val="24"/>
          <w:lang w:eastAsia="ru-RU"/>
        </w:rPr>
        <w:t>Напомним, </w:t>
      </w:r>
      <w:hyperlink r:id="rId7" w:history="1">
        <w:r w:rsidRPr="002B1865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 xml:space="preserve">решение о смягчении </w:t>
        </w:r>
        <w:proofErr w:type="spellStart"/>
        <w:r w:rsidRPr="002B1865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антиковидного</w:t>
        </w:r>
        <w:proofErr w:type="spellEnd"/>
        <w:r w:rsidRPr="002B1865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 xml:space="preserve"> режима</w:t>
        </w:r>
      </w:hyperlink>
      <w:r w:rsidRPr="002B1865">
        <w:rPr>
          <w:rFonts w:eastAsia="Times New Roman" w:cs="Times New Roman"/>
          <w:color w:val="212529"/>
          <w:sz w:val="24"/>
          <w:szCs w:val="24"/>
          <w:lang w:eastAsia="ru-RU"/>
        </w:rPr>
        <w:t> принял Губернатор Приморского края Олег Кожемяко в соответствии с рекомендациями Роспотребнадзора.</w:t>
      </w:r>
    </w:p>
    <w:p w14:paraId="5BAC6C05" w14:textId="77777777" w:rsidR="00F12C76" w:rsidRPr="002B1865" w:rsidRDefault="00F12C76" w:rsidP="002B1865">
      <w:pPr>
        <w:spacing w:after="0"/>
        <w:jc w:val="both"/>
        <w:rPr>
          <w:rFonts w:cs="Times New Roman"/>
        </w:rPr>
      </w:pPr>
    </w:p>
    <w:sectPr w:rsidR="00F12C76" w:rsidRPr="002B1865" w:rsidSect="002B1865">
      <w:pgSz w:w="11906" w:h="16838" w:code="9"/>
      <w:pgMar w:top="568" w:right="707" w:bottom="284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F61"/>
    <w:multiLevelType w:val="multilevel"/>
    <w:tmpl w:val="4B70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D4E40"/>
    <w:multiLevelType w:val="multilevel"/>
    <w:tmpl w:val="857C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42ADA"/>
    <w:multiLevelType w:val="multilevel"/>
    <w:tmpl w:val="6FBC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A0E14"/>
    <w:multiLevelType w:val="multilevel"/>
    <w:tmpl w:val="B15E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15D3A"/>
    <w:multiLevelType w:val="multilevel"/>
    <w:tmpl w:val="9AA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086803"/>
    <w:multiLevelType w:val="multilevel"/>
    <w:tmpl w:val="24A6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B077D"/>
    <w:multiLevelType w:val="multilevel"/>
    <w:tmpl w:val="1144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2F6A01"/>
    <w:multiLevelType w:val="multilevel"/>
    <w:tmpl w:val="1274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3F"/>
    <w:rsid w:val="001870ED"/>
    <w:rsid w:val="001E36D2"/>
    <w:rsid w:val="002B1865"/>
    <w:rsid w:val="003924EE"/>
    <w:rsid w:val="004109DE"/>
    <w:rsid w:val="006C0B77"/>
    <w:rsid w:val="00815881"/>
    <w:rsid w:val="008242FF"/>
    <w:rsid w:val="008652F2"/>
    <w:rsid w:val="00870751"/>
    <w:rsid w:val="008B6EE8"/>
    <w:rsid w:val="00922C48"/>
    <w:rsid w:val="00AC39F5"/>
    <w:rsid w:val="00B915B7"/>
    <w:rsid w:val="00BE2FC0"/>
    <w:rsid w:val="00E26D3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D2C5"/>
  <w15:chartTrackingRefBased/>
  <w15:docId w15:val="{7B86C501-FA41-4DEE-81D5-3FCA9B5F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9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726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15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65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5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2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5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764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9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5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7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7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60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29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91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4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54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2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48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morsky.ru/news/2646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2500202203020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2022-03-14T04:19:00Z</dcterms:created>
  <dcterms:modified xsi:type="dcterms:W3CDTF">2022-03-14T04:19:00Z</dcterms:modified>
</cp:coreProperties>
</file>